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59" w:rsidRPr="00935374" w:rsidRDefault="00864A59" w:rsidP="00864A59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99770" cy="787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59" w:rsidRPr="00935374" w:rsidRDefault="00864A59" w:rsidP="00864A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35374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864A59" w:rsidRPr="00935374" w:rsidRDefault="00864A59" w:rsidP="00864A5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35374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864A59" w:rsidRPr="00935374" w:rsidRDefault="00864A59" w:rsidP="00864A5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3537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864A59" w:rsidRDefault="00864A59" w:rsidP="00864A59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374">
        <w:rPr>
          <w:rFonts w:ascii="Times New Roman" w:eastAsia="Times New Roman" w:hAnsi="Times New Roman" w:cs="Times New Roman"/>
          <w:b/>
          <w:bCs/>
          <w:lang w:val="x-none" w:eastAsia="ru-RU"/>
        </w:rPr>
        <w:t>КАВКАЗСКОЕ УПРАВЛЕНИЕ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7A08CE" w:rsidTr="007A08CE">
        <w:trPr>
          <w:trHeight w:val="1983"/>
        </w:trPr>
        <w:tc>
          <w:tcPr>
            <w:tcW w:w="4678" w:type="dxa"/>
          </w:tcPr>
          <w:p w:rsidR="007A08CE" w:rsidRDefault="007A08CE">
            <w:pPr>
              <w:suppressAutoHyphens/>
              <w:autoSpaceDN w:val="0"/>
              <w:spacing w:after="0" w:line="240" w:lineRule="auto"/>
              <w:ind w:left="4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CE" w:rsidRDefault="007A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CE" w:rsidRDefault="007A08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7A08CE" w:rsidRDefault="007A08CE">
            <w:pPr>
              <w:suppressAutoHyphens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A08CE" w:rsidRDefault="007A08CE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Кавказского управления Федеральной службы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08CE" w:rsidRDefault="007A08CE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7A08CE" w:rsidRDefault="007A08CE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CE" w:rsidRDefault="007A08C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Х.С.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7A08CE" w:rsidRDefault="007A08CE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_____________________ 20___ г.</w:t>
            </w:r>
          </w:p>
        </w:tc>
      </w:tr>
    </w:tbl>
    <w:p w:rsidR="00864A59" w:rsidRDefault="00864A59" w:rsidP="00864A5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DA" w:rsidRPr="001A28DA" w:rsidRDefault="00D96AF2" w:rsidP="00884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8DA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E2203" w:rsidRDefault="00B52C4F" w:rsidP="00884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96AF2" w:rsidRPr="001A28DA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  <w:r w:rsidR="005E2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1A28DA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</w:t>
      </w:r>
    </w:p>
    <w:p w:rsidR="00D96AF2" w:rsidRPr="001A28DA" w:rsidRDefault="00D43E2E" w:rsidP="00884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8DA">
        <w:rPr>
          <w:rFonts w:ascii="Times New Roman" w:eastAsia="Calibri" w:hAnsi="Times New Roman" w:cs="Times New Roman"/>
          <w:b/>
          <w:sz w:val="24"/>
          <w:szCs w:val="24"/>
        </w:rPr>
        <w:t>заместителя начальника</w:t>
      </w:r>
      <w:r w:rsidR="00D96AF2" w:rsidRPr="001A28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5B34" w:rsidRPr="001A28DA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по надзору за объектами нефтегазового комплекса</w:t>
      </w:r>
      <w:r w:rsidR="00166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65E4">
        <w:rPr>
          <w:rFonts w:ascii="Times New Roman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D96AF2" w:rsidRPr="00526C07" w:rsidRDefault="00D96AF2" w:rsidP="00884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26C07" w:rsidRDefault="00D96AF2" w:rsidP="0088460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526C07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526C07" w:rsidRDefault="00D96AF2" w:rsidP="00884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E2203" w:rsidRDefault="00D96AF2" w:rsidP="00B52C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85023B" w:rsidRPr="005E2203">
        <w:rPr>
          <w:rFonts w:ascii="Times New Roman" w:eastAsia="Calibri" w:hAnsi="Times New Roman" w:cs="Times New Roman"/>
          <w:sz w:val="24"/>
          <w:szCs w:val="24"/>
        </w:rPr>
        <w:tab/>
      </w:r>
      <w:r w:rsidR="00B52C4F">
        <w:rPr>
          <w:rFonts w:ascii="Times New Roman" w:eastAsia="Calibri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proofErr w:type="gramStart"/>
      <w:r w:rsidR="00B52C4F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="00B52C4F">
        <w:rPr>
          <w:rFonts w:ascii="Times New Roman" w:eastAsia="Calibri" w:hAnsi="Times New Roman" w:cs="Times New Roman"/>
          <w:sz w:val="24"/>
          <w:szCs w:val="24"/>
        </w:rPr>
        <w:t xml:space="preserve">ражданская служба) заместителя начальника межрегионального отдела по надзору за объектами нефтегазового комплекса </w:t>
      </w:r>
      <w:r w:rsidR="00B52C4F">
        <w:rPr>
          <w:rFonts w:ascii="Times New Roman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– Управление)</w:t>
      </w:r>
      <w:r w:rsidR="00B52C4F">
        <w:t xml:space="preserve"> </w:t>
      </w:r>
      <w:r w:rsidR="00B52C4F">
        <w:rPr>
          <w:rFonts w:ascii="Times New Roman" w:eastAsia="Calibri" w:hAnsi="Times New Roman" w:cs="Times New Roman"/>
          <w:sz w:val="24"/>
          <w:szCs w:val="24"/>
        </w:rPr>
        <w:t>относится к ведущей группе должностей гражданской службы категории «руководители».</w:t>
      </w:r>
    </w:p>
    <w:p w:rsidR="00D96AF2" w:rsidRPr="005E2203" w:rsidRDefault="00D96AF2" w:rsidP="005E2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CE79A5" w:rsidRPr="005E2203">
        <w:rPr>
          <w:rFonts w:ascii="Times New Roman" w:eastAsia="Calibri" w:hAnsi="Times New Roman" w:cs="Times New Roman"/>
          <w:sz w:val="24"/>
          <w:szCs w:val="24"/>
        </w:rPr>
        <w:t>11-1</w:t>
      </w:r>
      <w:r w:rsidR="00D11378" w:rsidRPr="005E2203">
        <w:rPr>
          <w:rFonts w:ascii="Times New Roman" w:eastAsia="Calibri" w:hAnsi="Times New Roman" w:cs="Times New Roman"/>
          <w:sz w:val="24"/>
          <w:szCs w:val="24"/>
        </w:rPr>
        <w:t>-</w:t>
      </w:r>
      <w:r w:rsidR="009E03F5" w:rsidRPr="005E2203">
        <w:rPr>
          <w:rFonts w:ascii="Times New Roman" w:eastAsia="Calibri" w:hAnsi="Times New Roman" w:cs="Times New Roman"/>
          <w:sz w:val="24"/>
          <w:szCs w:val="24"/>
        </w:rPr>
        <w:t>3</w:t>
      </w:r>
      <w:r w:rsidR="00D11378" w:rsidRPr="005E2203">
        <w:rPr>
          <w:rFonts w:ascii="Times New Roman" w:eastAsia="Calibri" w:hAnsi="Times New Roman" w:cs="Times New Roman"/>
          <w:sz w:val="24"/>
          <w:szCs w:val="24"/>
        </w:rPr>
        <w:t>-0</w:t>
      </w:r>
      <w:r w:rsidR="00D43E2E" w:rsidRPr="005E2203">
        <w:rPr>
          <w:rFonts w:ascii="Times New Roman" w:eastAsia="Calibri" w:hAnsi="Times New Roman" w:cs="Times New Roman"/>
          <w:sz w:val="24"/>
          <w:szCs w:val="24"/>
        </w:rPr>
        <w:t>08</w:t>
      </w:r>
      <w:r w:rsidRPr="005E22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E95" w:rsidRDefault="00F62DFA" w:rsidP="00AD1E9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1.2.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</w:r>
      <w:r w:rsidR="0085023B" w:rsidRPr="005E2203">
        <w:rPr>
          <w:rFonts w:ascii="Times New Roman" w:eastAsia="Calibri" w:hAnsi="Times New Roman" w:cs="Times New Roman"/>
          <w:sz w:val="24"/>
          <w:szCs w:val="24"/>
        </w:rPr>
        <w:tab/>
      </w:r>
      <w:r w:rsidR="00B2608C" w:rsidRPr="005E2203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B52C4F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="00B2608C" w:rsidRPr="005E2203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гражданского служащего (далее – гражданский служащий): </w:t>
      </w:r>
      <w:r w:rsidR="00AD1E9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2608C" w:rsidRDefault="00B2608C" w:rsidP="00AD1E9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AD1E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1E95" w:rsidRPr="005E2203" w:rsidRDefault="00AD1E95" w:rsidP="005E220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национальной безопасности и укрепление  государственной границы</w:t>
      </w:r>
    </w:p>
    <w:p w:rsidR="00AD1E95" w:rsidRDefault="00B2608C" w:rsidP="00AD1E9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1.3. </w:t>
      </w:r>
      <w:r w:rsidR="0085023B" w:rsidRPr="005E2203">
        <w:rPr>
          <w:rFonts w:ascii="Times New Roman" w:eastAsia="Calibri" w:hAnsi="Times New Roman" w:cs="Times New Roman"/>
          <w:sz w:val="24"/>
          <w:szCs w:val="24"/>
        </w:rPr>
        <w:tab/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Pr="005E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в сфере промышленной безо</w:t>
      </w:r>
      <w:r w:rsidR="00AD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пасности объектов нефтегазового</w:t>
      </w:r>
    </w:p>
    <w:p w:rsidR="00AD1E95" w:rsidRDefault="00B2608C" w:rsidP="00AD1E9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</w:t>
      </w:r>
      <w:r w:rsidR="00AD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608C" w:rsidRPr="005E2203" w:rsidRDefault="00AD1E95" w:rsidP="00AD1E9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сфере противодействия терроризму</w:t>
      </w:r>
      <w:r w:rsidR="00B2608C" w:rsidRPr="005E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2C4F" w:rsidRPr="00A83951" w:rsidRDefault="00B52C4F" w:rsidP="00B52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Toc404604191"/>
      <w:bookmarkStart w:id="4" w:name="_Toc406419300"/>
      <w:bookmarkStart w:id="5" w:name="_Toc479853583"/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начальника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B52C4F" w:rsidRPr="00A83951" w:rsidRDefault="00B52C4F" w:rsidP="00B5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непосредственно подчиняется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начальнику </w:t>
      </w:r>
      <w:r w:rsidRPr="00A8395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лицу, исполняющему его обязанности. </w:t>
      </w:r>
    </w:p>
    <w:p w:rsidR="00B52C4F" w:rsidRPr="00A83951" w:rsidRDefault="00B52C4F" w:rsidP="00B5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начальника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другого гражданского служащего,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старшего 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2C4F" w:rsidRDefault="00B52C4F" w:rsidP="00B52C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C4F" w:rsidRDefault="00B52C4F" w:rsidP="00B52C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bookmarkEnd w:id="4"/>
    <w:bookmarkEnd w:id="5"/>
    <w:p w:rsidR="00B52C4F" w:rsidRDefault="00B52C4F" w:rsidP="00B52C4F">
      <w:pPr>
        <w:numPr>
          <w:ilvl w:val="0"/>
          <w:numId w:val="19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951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B52C4F" w:rsidRPr="00A83951" w:rsidRDefault="00B52C4F" w:rsidP="00B52C4F">
      <w:pPr>
        <w:tabs>
          <w:tab w:val="left" w:pos="1560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C4F" w:rsidRPr="00D304AD" w:rsidRDefault="00B52C4F" w:rsidP="00B52C4F">
      <w:pPr>
        <w:pStyle w:val="a8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4AD">
        <w:rPr>
          <w:rFonts w:ascii="Times New Roman" w:eastAsia="Calibri" w:hAnsi="Times New Roman" w:cs="Times New Roman"/>
          <w:sz w:val="24"/>
          <w:szCs w:val="24"/>
        </w:rPr>
        <w:t xml:space="preserve"> Для замещения 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r w:rsidRPr="00D304AD">
        <w:rPr>
          <w:rFonts w:ascii="Times New Roman" w:eastAsia="Calibri" w:hAnsi="Times New Roman" w:cs="Times New Roman"/>
          <w:sz w:val="24"/>
          <w:szCs w:val="24"/>
        </w:rPr>
        <w:t>начальника межрегионального отдела по надзору за объектами нефтегазового комплекса  устанавливаются следующие квалификационные требования.</w:t>
      </w:r>
    </w:p>
    <w:p w:rsidR="00B52C4F" w:rsidRPr="00A83951" w:rsidRDefault="00B52C4F" w:rsidP="00B52C4F">
      <w:pPr>
        <w:tabs>
          <w:tab w:val="left" w:pos="1134"/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A83951"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B52C4F" w:rsidRPr="00A83951" w:rsidRDefault="00B52C4F" w:rsidP="00B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начальника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должен иметь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высшее образование не ниже уровня  </w:t>
      </w:r>
      <w:proofErr w:type="spellStart"/>
      <w:r w:rsidRPr="00A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A83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52C4F" w:rsidRPr="00A83951" w:rsidRDefault="00B52C4F" w:rsidP="00B5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начальника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B52C4F" w:rsidRPr="00A83951" w:rsidRDefault="00B52C4F" w:rsidP="00B52C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B52C4F" w:rsidRPr="00A83951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B52C4F" w:rsidRPr="00A83951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52C4F" w:rsidRPr="00A83951" w:rsidRDefault="00B52C4F" w:rsidP="00B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B52C4F" w:rsidRPr="00A83951" w:rsidRDefault="00B52C4F" w:rsidP="00B52C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B52C4F" w:rsidRPr="00A83951" w:rsidRDefault="00B52C4F" w:rsidP="00B52C4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B52C4F" w:rsidRPr="00A83951" w:rsidRDefault="00B52C4F" w:rsidP="00B52C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B52C4F" w:rsidRPr="00A83951" w:rsidRDefault="00B52C4F" w:rsidP="00B52C4F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в)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B52C4F" w:rsidRPr="00A83951" w:rsidRDefault="00B52C4F" w:rsidP="00B52C4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52C4F" w:rsidRPr="00A83951" w:rsidRDefault="00B52C4F" w:rsidP="00B52C4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B52C4F" w:rsidRPr="00A83951" w:rsidRDefault="00B52C4F" w:rsidP="00B52C4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B52C4F" w:rsidRPr="00A83951" w:rsidRDefault="00B52C4F" w:rsidP="00B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межрегионального отдела по надзору за объектами нефтегазового комплекса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</w:t>
      </w:r>
      <w:proofErr w:type="gramEnd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применительно к исполнению конкретных должностных обязанностей; </w:t>
      </w:r>
    </w:p>
    <w:p w:rsidR="00B52C4F" w:rsidRPr="00A83951" w:rsidRDefault="00B52C4F" w:rsidP="00B52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начальника межрегионального отдела по надзору за объектами нефтегазового комплекса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B52C4F" w:rsidRPr="00A83951" w:rsidRDefault="00B52C4F" w:rsidP="00B5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B52C4F" w:rsidRPr="00A83951" w:rsidRDefault="00B52C4F" w:rsidP="00B52C4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B52C4F" w:rsidRPr="00A83951" w:rsidRDefault="00B52C4F" w:rsidP="00B5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B52C4F" w:rsidRPr="00A83951" w:rsidRDefault="00B52C4F" w:rsidP="00B5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B52C4F" w:rsidRPr="00A83951" w:rsidRDefault="00B52C4F" w:rsidP="00B5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B52C4F" w:rsidRPr="00A83951" w:rsidRDefault="00B52C4F" w:rsidP="00B5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B52C4F" w:rsidRPr="00A83951" w:rsidRDefault="00B52C4F" w:rsidP="00B52C4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9775CB" w:rsidRPr="005E2203" w:rsidRDefault="009775CB" w:rsidP="005E2203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8DA" w:rsidRPr="00B52C4F" w:rsidRDefault="00B52C4F" w:rsidP="00B5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E86" w:rsidRPr="005E2203" w:rsidRDefault="00D96AF2" w:rsidP="005E22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 w:rsidR="00B52C4F"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</w:t>
      </w:r>
      <w:r w:rsidR="00D43E2E" w:rsidRPr="005E2203">
        <w:rPr>
          <w:rFonts w:ascii="Times New Roman" w:eastAsia="Calibri" w:hAnsi="Times New Roman" w:cs="Times New Roman"/>
          <w:sz w:val="24"/>
          <w:szCs w:val="24"/>
        </w:rPr>
        <w:t>заместителя начальника</w:t>
      </w:r>
      <w:r w:rsidR="009E6A16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5E2203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E2203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E220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E2203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E2203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="0066480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B52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7F7B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C4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52C4F">
        <w:rPr>
          <w:rFonts w:ascii="Times New Roman" w:eastAsia="Calibri" w:hAnsi="Times New Roman" w:cs="Times New Roman"/>
          <w:sz w:val="24"/>
          <w:szCs w:val="24"/>
        </w:rPr>
        <w:br/>
      </w:r>
      <w:r w:rsidR="00B52C4F"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 w:rsidR="00B52C4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B52C4F">
        <w:rPr>
          <w:rFonts w:ascii="Times New Roman" w:hAnsi="Times New Roman" w:cs="Times New Roman"/>
          <w:sz w:val="24"/>
          <w:szCs w:val="24"/>
        </w:rPr>
        <w:t>–ям) подготовки (специальности(–ям)) профессионального образования</w:t>
      </w:r>
      <w:r w:rsidR="00EB31B2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1B2" w:rsidRPr="005E220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«Государственное и муниципальное управление», «Менеджмент», «Управление персоналом», «Экономика» либо «Юриспруденция»,</w:t>
      </w:r>
      <w:r w:rsidR="00EB31B2" w:rsidRPr="005E22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7F7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5C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«Экология и природопользование», </w:t>
      </w:r>
      <w:r w:rsidR="00AF4E86" w:rsidRPr="005E2203">
        <w:rPr>
          <w:rFonts w:ascii="Times New Roman" w:eastAsia="Calibri" w:hAnsi="Times New Roman" w:cs="Times New Roman"/>
          <w:sz w:val="24"/>
          <w:szCs w:val="24"/>
        </w:rPr>
        <w:lastRenderedPageBreak/>
        <w:t>«Химическая технология энергонасыщенных материалов и изделий», «Прикладная геология, горное дело, нефтегазовое дело и геодезия», «Х</w:t>
      </w:r>
      <w:r w:rsidR="00AF4E86" w:rsidRPr="005E2203">
        <w:rPr>
          <w:rFonts w:ascii="Times New Roman" w:eastAsia="Calibri" w:hAnsi="Times New Roman" w:cs="Times New Roman"/>
          <w:bCs/>
          <w:sz w:val="24"/>
          <w:szCs w:val="24"/>
        </w:rPr>
        <w:t xml:space="preserve">имические технологии» </w:t>
      </w:r>
      <w:r w:rsidR="00AF4E86" w:rsidRPr="005E2203">
        <w:rPr>
          <w:rFonts w:ascii="Times New Roman" w:eastAsia="Calibri" w:hAnsi="Times New Roman" w:cs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</w:t>
      </w:r>
      <w:proofErr w:type="gramStart"/>
      <w:r w:rsidR="00AF4E86" w:rsidRPr="005E2203">
        <w:rPr>
          <w:rFonts w:ascii="Times New Roman" w:eastAsia="Calibri" w:hAnsi="Times New Roman" w:cs="Times New Roman"/>
          <w:sz w:val="24"/>
          <w:szCs w:val="24"/>
        </w:rPr>
        <w:t>перечнях</w:t>
      </w:r>
      <w:proofErr w:type="gramEnd"/>
      <w:r w:rsidR="00AF4E86" w:rsidRPr="005E2203">
        <w:rPr>
          <w:rFonts w:ascii="Times New Roman" w:eastAsia="Calibri" w:hAnsi="Times New Roman" w:cs="Times New Roman"/>
          <w:sz w:val="24"/>
          <w:szCs w:val="24"/>
        </w:rPr>
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060E4" w:rsidRPr="005E2203" w:rsidRDefault="003F55C5" w:rsidP="005E2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 w:rsidR="00B52C4F"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заместителя начальника отдела, </w:t>
      </w:r>
      <w:r w:rsidR="003060E4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="003060E4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обладать </w:t>
      </w:r>
      <w:r w:rsidR="003060E4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следующими </w:t>
      </w:r>
      <w:r w:rsidR="003060E4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профессиональными </w:t>
      </w:r>
      <w:r w:rsidR="003060E4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знаниями </w:t>
      </w:r>
      <w:r w:rsidR="003060E4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060E4"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сфере </w:t>
      </w:r>
    </w:p>
    <w:p w:rsidR="003F55C5" w:rsidRPr="005E2203" w:rsidRDefault="003F55C5" w:rsidP="005E2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законодательства Российской Федерации: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Конституцией Российской Федерации;</w:t>
      </w:r>
    </w:p>
    <w:p w:rsidR="00B52C4F" w:rsidRDefault="00B52C4F" w:rsidP="00B52C4F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2004 г. № 79-ФЗ «О государственной гражданской службе Российской Федерации»;</w:t>
      </w:r>
    </w:p>
    <w:p w:rsidR="00B52C4F" w:rsidRPr="00B52C4F" w:rsidRDefault="00B52C4F" w:rsidP="00B52C4F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июля 1993 г. № 5485-1  «О государственной тайне»;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69-ФЗ «О пожарной безопасности»;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68-ФЗ «О защите населения и территорий от чрезвычайных ситуаций природного и техногенного характера»;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августа 1995 г. № 151-ФЗ «Об аварийно-спасательных службах и статусе спасателей»;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30 ноября 1995 г. </w:t>
      </w:r>
      <w:hyperlink r:id="rId10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>№ 187-ФЗ</w:t>
        </w:r>
      </w:hyperlink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«О континентальном шельфе Российской Федерации»; 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21 июля 1997 г. № 116-ФЗ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br/>
        <w:t>«О промышленной безопасности опасных производственных объектов»;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 июля 1998 г. №</w:t>
      </w:r>
      <w:hyperlink r:id="rId11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 xml:space="preserve">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«О внутренних морских водах, территориальном море и прилежащей зоне Российской Федерации»;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декабря 2002 г. № 184-ФЗ «О техническом регулировании»;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мая 2006 г. № 59-ФЗ «О порядке рассмотрения обращений граждан Российской Федерации»;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марта 2006 г. № 35-ФЗ «О противодействии терроризму»;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июля 2008 г. № 123-ФЗ «Технический регламент о требованиях пожарной безопасности»;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30 декабря  2009 г. № 384-ФЗ «Технический регламент о безопасности зданий и сооружений»;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июля 2010 г. № 210-ФЗ «Об организации предоставления государственных и муниципальных услуг»;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27 июля 2010 г. № 225-ФЗ «Об обязательном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4 мая 2011 г. № 99-ФЗ «О лицензировании отдельных видов деятельности»;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31 марта 1999 г. </w:t>
      </w:r>
      <w:hyperlink r:id="rId12" w:history="1">
        <w:r>
          <w:rPr>
            <w:rStyle w:val="ae"/>
            <w:rFonts w:ascii="Times New Roman" w:eastAsia="Calibri" w:hAnsi="Times New Roman" w:cs="Times New Roman"/>
            <w:sz w:val="24"/>
            <w:szCs w:val="24"/>
          </w:rPr>
          <w:t>№ 69-ФЗ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«О газоснабжении в Российской Федерации»; </w:t>
      </w:r>
    </w:p>
    <w:p w:rsidR="00CA5E6D" w:rsidRPr="00CA5E6D" w:rsidRDefault="00CA5E6D" w:rsidP="00CA5E6D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 г. № 35-ФЗ «О противодействии терроризму»;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Законом Российской Федерации от 21 февраля 1992 г. № 2395-1 «О недрах»;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Гражданским кодексом Российской Федерации от 30 ноября 1994 г. № 51-ФЗ (часть 1 и 2);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Кодексом Российской Федерации об административных правонарушениях от 30 декабря 2001 г. № 195-ФЗ (глава 9);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Градостроительным кодексом Российской Федерации от 29 декабря 2004 г. № 190-ФЗ;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25 декабря 2013 г. № 1244 «Об антитеррористической защищенности объектов (территорий)»;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2000 г. № 878 «Об утверждении Правил охраны газораспределительных сетей»; 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17 мая 2002 г.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№ 317 «Правила пользования газом и предоставления услуг по газоснабжению в Российской Федерации»; 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21 июля 2008 года № 549  «Правила поставки газа для обеспечения коммунально-бытовых нужд граждан»; 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 от 29 октября 2010 г. № 870 «Об утверждении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 от 14 мая 2013 г. № 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</w:r>
    </w:p>
    <w:p w:rsidR="00CA5E6D" w:rsidRDefault="00CA5E6D" w:rsidP="00CA5E6D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 акта; 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Правительства Российской Федерации от 10 июня 2011 г. № 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осуществления оценки соответствия»; </w:t>
      </w:r>
    </w:p>
    <w:p w:rsidR="00D0799A" w:rsidRDefault="00D0799A" w:rsidP="00D0799A">
      <w:pPr>
        <w:widowControl w:val="0"/>
        <w:numPr>
          <w:ilvl w:val="0"/>
          <w:numId w:val="12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иными правовыми актами, знание которых необходимо для надлежащего исполнения гражданским служащим должностных обязанностей.</w:t>
      </w:r>
    </w:p>
    <w:p w:rsidR="009775CB" w:rsidRPr="005E2203" w:rsidRDefault="009775CB" w:rsidP="00D07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 w:rsidR="00B52C4F"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85023B" w:rsidRPr="005E2203">
        <w:rPr>
          <w:rFonts w:ascii="Times New Roman" w:eastAsia="Calibri" w:hAnsi="Times New Roman" w:cs="Times New Roman"/>
          <w:sz w:val="24"/>
          <w:szCs w:val="24"/>
        </w:rPr>
        <w:tab/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основные положения безопасности ведения работ при пользовании недрами;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подготовки материалов и рассмотрения дел об административных правонарушениях в сфере п</w:t>
      </w:r>
      <w:r w:rsidR="007D2D6F"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ромышленной безопасности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</w:t>
      </w:r>
      <w:r w:rsidR="007D2D6F"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ектах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проведения расследований несчастных случаев и аварий на опасных п</w:t>
      </w:r>
      <w:r w:rsidR="007D2D6F"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роизводственных объектах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; 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лицензирования эксплуатации взрывопожароопасных и химически опасных производственных объектов I, II и III классов </w:t>
      </w:r>
      <w:r w:rsidR="007D2D6F"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опасности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деятельности по проведению экспертизы промышленной безопасности;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 выдачи разрешений на </w:t>
      </w:r>
      <w:proofErr w:type="gramStart"/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право ведения</w:t>
      </w:r>
      <w:proofErr w:type="gramEnd"/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работ в области промышленной безопасности;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нефтепродуктов, сетей газораспределения и газ потребления;</w:t>
      </w:r>
    </w:p>
    <w:p w:rsidR="009775CB" w:rsidRPr="005E2203" w:rsidRDefault="009775CB" w:rsidP="005E2203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требования технических регламентов в установленной сфере промышленной безопасности объектов нефтегазового комплекса.</w:t>
      </w:r>
    </w:p>
    <w:p w:rsidR="009775CB" w:rsidRPr="005E2203" w:rsidRDefault="009775CB" w:rsidP="005E22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 w:rsidR="00B52C4F"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85023B" w:rsidRPr="005E2203">
        <w:rPr>
          <w:rFonts w:ascii="Times New Roman" w:eastAsia="Calibri" w:hAnsi="Times New Roman" w:cs="Times New Roman"/>
          <w:sz w:val="24"/>
          <w:szCs w:val="24"/>
        </w:rPr>
        <w:tab/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62DFA" w:rsidRPr="005E2203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</w:t>
      </w:r>
      <w:r w:rsidR="00B52C4F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объектами нефтегазового комплекса </w:t>
      </w:r>
      <w:r w:rsidR="00E72B1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анализировать причины возникновения инцидента на опасном 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производственном объекте, принимать меры по устранению указанных причин и профилактике подобных инцидентов;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прогнозировать риски аварий на оп</w:t>
      </w:r>
      <w:r w:rsidR="003706F7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асных производственных объектах, 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с такими авариями угроз;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5E22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применять меры административного воздействия;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 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установление полноты и достоверности сведений при присвоении опасному производственному объекту нефтегазового комплекса  класса опасности;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5CB" w:rsidRPr="005E2203" w:rsidRDefault="009775CB" w:rsidP="005E2203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требований.</w:t>
      </w:r>
    </w:p>
    <w:p w:rsidR="009775CB" w:rsidRPr="005E2203" w:rsidRDefault="009775CB" w:rsidP="005E2203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 w:rsidR="00B52C4F"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85023B" w:rsidRPr="005E2203">
        <w:rPr>
          <w:rFonts w:ascii="Times New Roman" w:eastAsia="Calibri" w:hAnsi="Times New Roman" w:cs="Times New Roman"/>
          <w:sz w:val="24"/>
          <w:szCs w:val="24"/>
        </w:rPr>
        <w:tab/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62DFA" w:rsidRPr="005E2203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</w:t>
      </w:r>
      <w:r w:rsidR="00B52C4F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объектами нефтегазового комплекса </w:t>
      </w:r>
      <w:r w:rsidR="00E72B1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9775CB" w:rsidRPr="005E2203" w:rsidRDefault="009775CB" w:rsidP="005E2203">
      <w:pPr>
        <w:pStyle w:val="a8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9775CB" w:rsidRPr="005E2203" w:rsidRDefault="009775CB" w:rsidP="005E22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F62DFA" w:rsidRPr="005E2203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</w:t>
      </w:r>
      <w:r w:rsidR="00B52C4F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объектами нефтегазового комплекса </w:t>
      </w:r>
      <w:r w:rsidR="00E72B1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9775CB" w:rsidRPr="005E2203" w:rsidRDefault="009775CB" w:rsidP="005E2203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9775CB" w:rsidRPr="005E2203" w:rsidRDefault="009775CB" w:rsidP="005E2203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9775CB" w:rsidRPr="005E2203" w:rsidRDefault="009775CB" w:rsidP="005E2203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9775CB" w:rsidRPr="005E2203" w:rsidRDefault="009775CB" w:rsidP="005E2203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9775CB" w:rsidRPr="005E2203" w:rsidRDefault="009775CB" w:rsidP="005E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C4F" w:rsidRDefault="00B52C4F" w:rsidP="00B52C4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B52C4F" w:rsidRDefault="00B52C4F" w:rsidP="00B52C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B52C4F" w:rsidRDefault="00B52C4F" w:rsidP="00B52C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52C4F" w:rsidRDefault="00B52C4F" w:rsidP="00B52C4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B52C4F" w:rsidRDefault="00B52C4F" w:rsidP="00B52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служебный распорядок территориального органа Ростехнадзора;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ab/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B52C4F" w:rsidRDefault="00B52C4F" w:rsidP="00B52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AF29F8" w:rsidRPr="005E2203" w:rsidRDefault="004954F3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="00AF29F8" w:rsidRPr="005E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29F8" w:rsidRPr="005E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Организовывать и осуществлять надзор: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требований по безопасному ведению работ при разработке месторождений углеводородного сырья и подземных хра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нилищ газа, а также по предупреждению и устранению их вредного влияния на население, окружающую природную среду, здания, сооружения и природные объекты, в том числе при консервации и ликвидации предприятий по добыче полезных ископаемых и подземных сооружений, не связанных с добычей полезных ископаемых;</w:t>
      </w:r>
      <w:proofErr w:type="gramEnd"/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требований по технологии ведения работ, связанных с пользованием недрами, при реализации технических проектов, планов (программ) и схем развития горных работ, а также иной документации на осуществление работ при разработке месторождений углеводородного сырья и подземных хра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нилищ газа;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правильностью пространственных измерений и определения параметров границ горных отводов, границ ведения горных и взрывных работ, опасных зон, зон охраны от вредного влияния горных работ при разработке месторождений углеводородного сырья и подземных хра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нилищ газа;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проведением маркшейдерских наблюдений, необходимых для обеспечения нормального технологического цикла и достоверного учета объемов горных работ и прогнозирования опасных ситуаций, соблюдения установленных требований по ведению маркшейдерской документации при разработке месторождений углеводородного сырья и подземных хра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нилищ газа и обеспечению ее сохранности;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правильностью использования взрывчатых веществ и сре</w:t>
      </w:r>
      <w:proofErr w:type="gramStart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взр</w:t>
      </w:r>
      <w:proofErr w:type="gramEnd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ывания, их надлежащий учет, хранение и расходование на объектах, связанных с пользованием недрами, а также соблюдение требований пожарной безопасности на объектах и при ведении взрывных работ на объектах, связанных с разработкой месторождений углеводородного сырья и подземных хра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нилищ газа;</w:t>
      </w:r>
    </w:p>
    <w:p w:rsidR="00DE4F84" w:rsidRPr="005E2203" w:rsidRDefault="00DE4F84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эксплуатацией оборудования, работающего под избыточным давлением; 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готовностью поднадзорных организаций к локализации и ликвидации аварий на подконтрольных объектах;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подготовки и аттестации руководителей и специалистов, проверки знаний рабочих поднадзорных организаций в области промышленной безопасности;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порядков разработки деклараций промышленной безопасности, осуществления экспертизы промышленной безопасности и требований к оформлению заключений экспертизы промышленной безопасности, проведения технического расследования причин аварий, инцидентов, несчастных случаев и оформления соответствующих актов расследования;</w:t>
      </w:r>
    </w:p>
    <w:p w:rsidR="0047778A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</w:t>
      </w:r>
      <w:r w:rsidR="0047778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сных производственных объектах.</w:t>
      </w:r>
    </w:p>
    <w:p w:rsidR="00904CEF" w:rsidRPr="005E2203" w:rsidRDefault="004954F3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="0047778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Обобщать и анализировать отчетную информацию о состоянии исполнения государственных функций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 за объектами </w:t>
      </w:r>
      <w:bookmarkStart w:id="6" w:name="_GoBack"/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</w:t>
      </w:r>
      <w:bookmarkEnd w:id="6"/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обычи</w:t>
      </w:r>
      <w:r w:rsidR="00904CEF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04CEF" w:rsidRPr="005E2203" w:rsidRDefault="00904CEF" w:rsidP="005E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регистрации опасных производственных объектов и ведению государственного реестра опасных производственных объектов;</w:t>
      </w:r>
    </w:p>
    <w:p w:rsidR="00904CEF" w:rsidRPr="005E2203" w:rsidRDefault="00904CEF" w:rsidP="005E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выдаче разрешений на производство взрывных работ;</w:t>
      </w:r>
    </w:p>
    <w:p w:rsidR="00904CEF" w:rsidRPr="005E2203" w:rsidRDefault="0085023B" w:rsidP="005E22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F62DF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F62DF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лицензированию деятельности по эксплуатации </w:t>
      </w:r>
      <w:r w:rsidR="00F62DF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взрывопожароопасных и химически опасных производственных объектов I, II и III классов опасности</w:t>
      </w:r>
      <w:r w:rsidR="00904CEF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04CEF" w:rsidRPr="005E2203" w:rsidRDefault="00904CEF" w:rsidP="005E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лицензированию деятельности по проведению маркшейдерских работ;</w:t>
      </w:r>
    </w:p>
    <w:p w:rsidR="0047778A" w:rsidRPr="005E2203" w:rsidRDefault="0085023B" w:rsidP="005E22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F62DF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F62DF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лицензированию деятельности по проведению экспер</w:t>
      </w:r>
      <w:r w:rsidR="0047778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тизы промышленной безопасности.</w:t>
      </w:r>
    </w:p>
    <w:p w:rsidR="00904CEF" w:rsidRPr="005E2203" w:rsidRDefault="004954F3" w:rsidP="005E22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 w:rsidR="0047778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осуществлении административных процедур по регистрации опасных производственных объектов и ведению государственного реестра опасных производственных объектов осуществлять следующие действия:</w:t>
      </w:r>
    </w:p>
    <w:p w:rsidR="00904CEF" w:rsidRPr="005E2203" w:rsidRDefault="00904CEF" w:rsidP="005E22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порядок исполнения государственной функции при телефонных, письменных и устных обращениях работников организаций, эксплуатирующих опасные производственные объекты;</w:t>
      </w:r>
    </w:p>
    <w:p w:rsidR="00904CEF" w:rsidRPr="005E2203" w:rsidRDefault="00904CEF" w:rsidP="005E22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</w:t>
      </w:r>
      <w:r w:rsidR="0014666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ультации по следующим вопросам: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перечня документов, необходимых для регистрации, перерегистрации, исключения и внесения изменений в государственный реестр опасных производственных объектов;</w:t>
      </w:r>
      <w:r w:rsidR="0014666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местонахождения согласующего регистрирующего органа;</w:t>
      </w:r>
      <w:r w:rsidR="0014666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времени приема и выдачи документов;</w:t>
      </w:r>
      <w:r w:rsidR="0014666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срокам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исполнения государственной функции;</w:t>
      </w:r>
      <w:r w:rsidR="0014666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принципам идентификации опасных производственных объектов;</w:t>
      </w:r>
      <w:r w:rsidR="0014666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порядка обжалования действий (бездействия) и решений, осуществляемых и принимаемых в ходе исполнения государственной функции;</w:t>
      </w:r>
      <w:proofErr w:type="gramEnd"/>
    </w:p>
    <w:p w:rsidR="00904CEF" w:rsidRPr="005E2203" w:rsidRDefault="00F62DFA" w:rsidP="005E2203">
      <w:pPr>
        <w:widowControl w:val="0"/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проверять полноту и достоверность представляемого эксплуатирующей организацией пакета документов;</w:t>
      </w:r>
    </w:p>
    <w:p w:rsidR="00904CEF" w:rsidRPr="005E2203" w:rsidRDefault="00904CEF" w:rsidP="005E2203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рассмотрении пакета докуме</w:t>
      </w:r>
      <w:r w:rsidR="0014666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нтов проверяет и устанавливает: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соответствие характеристик оборудования (технических устройств), эксплуатируемого в составе опасного производственного объекта, срок его эксплуатации и дата выпуска,  заво</w:t>
      </w:r>
      <w:r w:rsidR="0014666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дские и регистрационные номера;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соответствие количества обращаемого на опасном производственном объекте опасного вещества указанному в представленных документах, типу опас</w:t>
      </w:r>
      <w:r w:rsidR="0014666A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ного производственного объекта; </w:t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 надзорной деятельности на регистрируемом опасном производственном объекте и т.д.</w:t>
      </w:r>
      <w:proofErr w:type="gramEnd"/>
    </w:p>
    <w:p w:rsidR="00904CEF" w:rsidRPr="005E2203" w:rsidRDefault="00904CEF" w:rsidP="005E2203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участвовать в процедуре согласования предоставленных заявителем сведений;</w:t>
      </w:r>
    </w:p>
    <w:p w:rsidR="00904CEF" w:rsidRPr="005E2203" w:rsidRDefault="00904CEF" w:rsidP="005E2203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осуществлять контроль идентификации опасных производственных объектов, эксплуатируемых в составе эксплуатирующей организации;</w:t>
      </w:r>
    </w:p>
    <w:p w:rsidR="00904CEF" w:rsidRPr="005E2203" w:rsidRDefault="00904CEF" w:rsidP="005E2203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обеспечивать сохранность информации в бумажном и электронном виде;</w:t>
      </w:r>
    </w:p>
    <w:p w:rsidR="00904CEF" w:rsidRPr="005E2203" w:rsidRDefault="00904CEF" w:rsidP="005E2203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A2400"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осуществлять дополнительные действия, связанные с ведением государственного реестра опасных производственных объектов и его актуализацией;</w:t>
      </w:r>
    </w:p>
    <w:p w:rsidR="00904CEF" w:rsidRPr="005E2203" w:rsidRDefault="00904CEF" w:rsidP="005E2203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наличии каких-либо несоответствий, готовить письменное уведомление или по телефону извещать такую организацию о представлении дополнительных сведений (документов).</w:t>
      </w:r>
    </w:p>
    <w:p w:rsidR="00904CEF" w:rsidRPr="005E2203" w:rsidRDefault="004954F3" w:rsidP="005E2203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="00376C65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административных процедур по лицензированию деятельности по эксплуатации </w:t>
      </w:r>
      <w:r w:rsidR="00F62DFA" w:rsidRPr="005E22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взрывопожароопасных и химически опасных производственных объектов I, II и III классов опасности</w:t>
      </w:r>
      <w:r w:rsidR="00F62DF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следующие действия: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порядок исполнения государственной функции при телефонных, письменных и устных обращениях работников организаций, соискателей лицензий или лицензиатов;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</w:t>
      </w:r>
      <w:r w:rsidR="000018A9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ультации по следующим вопросам: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документов, необходимых для получения, переоформления, продления лицензий, комплектности (достаточно</w:t>
      </w:r>
      <w:r w:rsidR="000018A9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сти) представленных документов;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</w:t>
      </w:r>
      <w:r w:rsidR="000018A9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хождению лицензирующего органа;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 испо</w:t>
      </w:r>
      <w:r w:rsidR="000018A9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лнения государственной функции;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обжалования действий (бездействия) и решений, осуществляемых и принимаемых в ходе исполнения государственной функции;</w:t>
      </w:r>
      <w:proofErr w:type="gramEnd"/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прием, в соответствии с утвержденным графиком приема; 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документы, в части полноты предоставленной информации, и подготавливать предложения о предоставлении, отказе в предоставлении лицензии на осуществление деятельности;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 служебной записки (сопроводительного письма) с предложением о возможности предоставления лицензии на осуществление видов деятельности;</w:t>
      </w:r>
    </w:p>
    <w:p w:rsidR="00904CEF" w:rsidRPr="005E2203" w:rsidRDefault="00904CEF" w:rsidP="005E220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представленным лицензионным материалам организовывать и проводить проверку возможности выполнения соискателем лицензии лицензионных требований и условий;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лицензионных материалов и проверки возможности выполнения соискателем лицензии лицензионных требований и условий, готовить предложение о предоставлении (отказе в предоставлении) лицензии в виде проекта приказа Управления.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служебную записку на имя руководителя (заместителя руководителя) Управления в случае выявления оснований для отказа в предоставлении лицензии с обоснованием причин отказа;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хранение лицензионного дела вместе с соответствующими заключениями, копиями приказов, копиями и дубликатами документов, подтверждающих наличие лицензии, других документов с соблюдением требований по обеспечению конфиденциальности информации, независимо от того, предоставлена соискателю лицензия на осуществление деятельности по эксплуатации или ему отказано в предоставлении лицензии, в течение всего срока действия лицензии и в течение 5 лет после окончания ее действия. </w:t>
      </w:r>
      <w:proofErr w:type="gramEnd"/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лицензионному делу документы, связанные с приостановлением, возобновлением и аннулированием лицензии, включая переписку с лицензиатом;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проведение лицензионного контроля;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проведения проверок по лицензионному контролю – для начальника отдела;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проект распоряжения (приказа) о проведении мероприятий по лицензионному контролю (для каждого мероприятия), который утверждается начальником </w:t>
      </w:r>
      <w:r w:rsidR="000E5E0E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результате мероприятия по лицензионному контролю административного правонарушения составлять протокол в порядке, установленном законодательством Российской Федерации об административных правонарушениях, и давать предписани</w:t>
      </w:r>
      <w:r w:rsidR="00F62DFA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нарушений. Протокол, акт проверки и предписания приобщать к лицензионному делу;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мероприятий по лицензионному контролю грубых нарушений лицензионных требований и условий организовывать проведение процедуры приостановления действия лицензии; 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установленный судьей срок лицензиат не устранил нарушение лицензионных требований и условий, повлекшее за собой административное приостановление деятельности лицензиата в течение суток готовить и направлять в суд заявление об аннулировании лицензии.</w:t>
      </w:r>
    </w:p>
    <w:p w:rsidR="00904CEF" w:rsidRPr="005E2203" w:rsidRDefault="004954F3" w:rsidP="005E2203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3.1.9.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компетенции отдела Управления обеспечивать </w:t>
      </w:r>
      <w:proofErr w:type="gramStart"/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подготовки и аттестации руководителей, специалистов и рабочих (основных профессий) в области промышленной безопасности.</w:t>
      </w:r>
    </w:p>
    <w:p w:rsidR="00904CEF" w:rsidRPr="005E2203" w:rsidRDefault="004954F3" w:rsidP="005E220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3.1.10.</w:t>
      </w:r>
      <w:r w:rsidR="00F62DFA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 на опасных производственных объектах, в отношении которых установлен режим постоянного государственного контроля (надзора).</w:t>
      </w:r>
    </w:p>
    <w:p w:rsidR="00904CEF" w:rsidRPr="005E2203" w:rsidRDefault="004954F3" w:rsidP="005E22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3.1.11.</w:t>
      </w:r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наличием договоров обязательного страхования ответственности на опасных производственных объектах.</w:t>
      </w:r>
    </w:p>
    <w:p w:rsidR="00904CEF" w:rsidRPr="005E2203" w:rsidRDefault="004954F3" w:rsidP="005E22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3.1.12.</w:t>
      </w:r>
      <w:r w:rsidR="004A2400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требований технических регламентов на опасных производственных объектах в установленной сфере деятельности.</w:t>
      </w:r>
    </w:p>
    <w:p w:rsidR="00904CEF" w:rsidRPr="005E2203" w:rsidRDefault="004954F3" w:rsidP="005E220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3.1.13.</w:t>
      </w:r>
      <w:r w:rsidR="004A2400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4CEF"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ведением контрольно-наблюдательных дел поднадзорных организаций. </w:t>
      </w:r>
    </w:p>
    <w:p w:rsidR="00904CEF" w:rsidRPr="005E2203" w:rsidRDefault="004954F3" w:rsidP="005E220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3.1.14.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приказы, распоряжения и поручения руководителя Управления, его заместителей в пределах их должностных полномочий.</w:t>
      </w:r>
    </w:p>
    <w:p w:rsidR="00904CEF" w:rsidRPr="005E2203" w:rsidRDefault="004954F3" w:rsidP="005E220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3.1.15.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при получении информации обо всех авариях, инцидентах, иных происшествиях, происшедших на поднадзорных объектах, докладывать об этом непосредственному руководителю и в соответствующие оперативные службы.</w:t>
      </w:r>
    </w:p>
    <w:p w:rsidR="007D2D6F" w:rsidRPr="005E2203" w:rsidRDefault="00FB7D13" w:rsidP="005E220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D6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проведении технических расследований обстоятельств и причин аварий и инцидентов, произошедших на опасных производственных объектах.</w:t>
      </w:r>
    </w:p>
    <w:p w:rsidR="00904CEF" w:rsidRPr="005E2203" w:rsidRDefault="004954F3" w:rsidP="005E2203">
      <w:pPr>
        <w:shd w:val="clear" w:color="auto" w:fill="FFFFFF"/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3.1.16.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подконтрольных отделу Управления предприятиях (организациях), выборочную проверку знаний правил безопасности, норм и инструкций у руководителей, специалистов и рабочих (основных профессий).</w:t>
      </w:r>
    </w:p>
    <w:p w:rsidR="00904CEF" w:rsidRPr="005E2203" w:rsidRDefault="004954F3" w:rsidP="005E2203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3.1.17.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своевременность и правильность ответов на письма и жалобы, поступающие от предприятий (организаций) и граждан.</w:t>
      </w:r>
    </w:p>
    <w:p w:rsidR="00FB7D13" w:rsidRPr="005E2203" w:rsidRDefault="004954F3" w:rsidP="005E2203">
      <w:pPr>
        <w:shd w:val="clear" w:color="auto" w:fill="FFFFFF"/>
        <w:tabs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3.1.18.</w:t>
      </w:r>
      <w:r w:rsidR="00FB7D13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взаимодействие в установленном порядке с органами государственной власти, местного самоуправления, судебными, правоохранительными и </w:t>
      </w:r>
    </w:p>
    <w:p w:rsidR="001E3524" w:rsidRPr="005E2203" w:rsidRDefault="00904CEF" w:rsidP="005E2203">
      <w:pPr>
        <w:shd w:val="clear" w:color="auto" w:fill="FFFFFF"/>
        <w:tabs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надзорными органами в ус</w:t>
      </w:r>
      <w:r w:rsidR="001E3524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тановленной сфере деятельности.</w:t>
      </w:r>
    </w:p>
    <w:p w:rsidR="001E3524" w:rsidRPr="005E2203" w:rsidRDefault="001E3524" w:rsidP="005E2203">
      <w:pPr>
        <w:shd w:val="clear" w:color="auto" w:fill="FFFFFF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4F3">
        <w:rPr>
          <w:rFonts w:ascii="Times New Roman" w:hAnsi="Times New Roman" w:cs="Times New Roman"/>
          <w:sz w:val="24"/>
          <w:szCs w:val="24"/>
        </w:rPr>
        <w:t xml:space="preserve">3.1.19.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наиболее эффективные формы и методы контрольно-профилактической работы.</w:t>
      </w:r>
    </w:p>
    <w:p w:rsidR="00D46E26" w:rsidRPr="005E2203" w:rsidRDefault="001E3524" w:rsidP="005E2203">
      <w:pPr>
        <w:shd w:val="clear" w:color="auto" w:fill="FFFFFF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4F3">
        <w:rPr>
          <w:rFonts w:ascii="Times New Roman" w:hAnsi="Times New Roman" w:cs="Times New Roman"/>
          <w:sz w:val="24"/>
          <w:szCs w:val="24"/>
        </w:rPr>
        <w:t>3.1.20.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плановые и внеплановые  проверки в форме документарной и (или) выездной проверки предприятий (организаций), организовывать и принимать участие в комплексных обследованиях на подконтрольны</w:t>
      </w:r>
      <w:r w:rsidR="00D46E26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предприятиях (организациях). </w:t>
      </w:r>
    </w:p>
    <w:p w:rsidR="00904CEF" w:rsidRPr="005E2203" w:rsidRDefault="00D46E26" w:rsidP="005E2203">
      <w:pPr>
        <w:shd w:val="clear" w:color="auto" w:fill="FFFFFF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4F3">
        <w:rPr>
          <w:rFonts w:ascii="Times New Roman" w:hAnsi="Times New Roman" w:cs="Times New Roman"/>
          <w:sz w:val="24"/>
          <w:szCs w:val="24"/>
        </w:rPr>
        <w:t>3.1.21.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свою подпись штампом установленного образца.</w:t>
      </w:r>
    </w:p>
    <w:p w:rsidR="00904CEF" w:rsidRPr="005E2203" w:rsidRDefault="004954F3" w:rsidP="005E220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3.1.22.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квалификацию, обобщать и внедрять положительный опыт работы.</w:t>
      </w:r>
    </w:p>
    <w:p w:rsidR="006B7932" w:rsidRPr="005E2203" w:rsidRDefault="006B7932" w:rsidP="005E22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54F3">
        <w:rPr>
          <w:rFonts w:ascii="Times New Roman" w:hAnsi="Times New Roman" w:cs="Times New Roman"/>
          <w:sz w:val="24"/>
          <w:szCs w:val="24"/>
        </w:rPr>
        <w:t>3.1.23.</w:t>
      </w:r>
      <w:r w:rsidR="00D46E26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сведения и осуществлять </w:t>
      </w:r>
      <w:proofErr w:type="gramStart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</w:t>
      </w:r>
      <w:r w:rsidRPr="005E2203">
        <w:rPr>
          <w:rFonts w:ascii="Times New Roman" w:hAnsi="Times New Roman" w:cs="Times New Roman"/>
          <w:sz w:val="24"/>
          <w:szCs w:val="24"/>
        </w:rPr>
        <w:t>внесением результатов контрольно-надзорных мероприятий в отношении поднадзорных организаций в ФГИС «Единый реестр проверок (акт проверки в течени</w:t>
      </w:r>
      <w:r w:rsidR="00636931" w:rsidRPr="005E2203">
        <w:rPr>
          <w:rFonts w:ascii="Times New Roman" w:hAnsi="Times New Roman" w:cs="Times New Roman"/>
          <w:sz w:val="24"/>
          <w:szCs w:val="24"/>
        </w:rPr>
        <w:t>е</w:t>
      </w:r>
      <w:r w:rsidRPr="005E2203">
        <w:rPr>
          <w:rFonts w:ascii="Times New Roman" w:hAnsi="Times New Roman" w:cs="Times New Roman"/>
          <w:sz w:val="24"/>
          <w:szCs w:val="24"/>
        </w:rPr>
        <w:t xml:space="preserve"> 5 рабочих дней, постановление 3 рабочих дня),  за исполнением постановления.  </w:t>
      </w:r>
    </w:p>
    <w:p w:rsidR="00904CEF" w:rsidRPr="005E2203" w:rsidRDefault="004954F3" w:rsidP="005E2203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3.1.24. 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функции, определяемые руководителем Управления или его заместителем.</w:t>
      </w:r>
    </w:p>
    <w:p w:rsidR="00F62DFA" w:rsidRPr="005E2203" w:rsidRDefault="00F62DFA" w:rsidP="005E2203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4F3" w:rsidRDefault="004954F3" w:rsidP="0049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4954F3" w:rsidRDefault="004954F3" w:rsidP="004954F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4954F3" w:rsidRDefault="004954F3" w:rsidP="00495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Заместитель начальника 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также на приобщение к личному делу его письменных объяснений и других документов и материалов;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4954F3" w:rsidRDefault="004954F3" w:rsidP="004954F3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4954F3" w:rsidRDefault="004954F3" w:rsidP="00835A0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4F3" w:rsidRDefault="004954F3" w:rsidP="0049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4954F3" w:rsidRDefault="004954F3" w:rsidP="004954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4F3" w:rsidRDefault="004954F3" w:rsidP="004954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Заместитель начальника 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</w:rPr>
        <w:t>есет ответственность в пределах, определенных законодательством Российской Федерации: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поручений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954F3" w:rsidRDefault="004954F3" w:rsidP="0049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954F3" w:rsidRDefault="004954F3" w:rsidP="004954F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4954F3" w:rsidRDefault="004954F3" w:rsidP="0049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954F3" w:rsidRDefault="004954F3" w:rsidP="0049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954F3" w:rsidRDefault="004954F3" w:rsidP="0049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4954F3" w:rsidRDefault="004954F3" w:rsidP="00495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54F3" w:rsidRDefault="004954F3" w:rsidP="004954F3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4954F3" w:rsidRDefault="004954F3" w:rsidP="004954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904CEF" w:rsidRPr="005E2203" w:rsidRDefault="00904CEF" w:rsidP="005E2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EF" w:rsidRPr="005E2203" w:rsidRDefault="00904CEF" w:rsidP="005E220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заместитель начальника </w:t>
      </w:r>
      <w:r w:rsidR="004954F3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вопросам:</w:t>
      </w:r>
    </w:p>
    <w:p w:rsidR="00904CEF" w:rsidRPr="005E2203" w:rsidRDefault="0094223B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проведении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промышленной безопасности. </w:t>
      </w:r>
    </w:p>
    <w:p w:rsidR="00904CEF" w:rsidRPr="005E2203" w:rsidRDefault="0094223B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визирования документов в пределах своей компетенции.</w:t>
      </w:r>
    </w:p>
    <w:p w:rsidR="00904CEF" w:rsidRPr="005E2203" w:rsidRDefault="0094223B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Запрашивания информации, сведений, материалов и отчетов у должностных лиц структурных подразделений Управления.</w:t>
      </w:r>
    </w:p>
    <w:p w:rsidR="00904CEF" w:rsidRPr="005E2203" w:rsidRDefault="00904CEF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заместитель начальника </w:t>
      </w:r>
      <w:r w:rsidR="004954F3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904CEF" w:rsidRPr="005E2203" w:rsidRDefault="0094223B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правильности проведения технических расследований инцидентов</w:t>
      </w:r>
      <w:proofErr w:type="gramEnd"/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опасных производственных объектах, а также проверки достаточности мер, принимаемых по результатам таких расследований.</w:t>
      </w:r>
    </w:p>
    <w:p w:rsidR="00904CEF" w:rsidRPr="005E2203" w:rsidRDefault="0094223B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проведения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промышленной безопасности. </w:t>
      </w:r>
    </w:p>
    <w:p w:rsidR="00904CEF" w:rsidRPr="005E2203" w:rsidRDefault="0094223B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правилах.</w:t>
      </w:r>
    </w:p>
    <w:p w:rsidR="00904CEF" w:rsidRPr="005E2203" w:rsidRDefault="0094223B" w:rsidP="005E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240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полномочий, предоставленных Кодексом Российской Федерации об административных правонарушениях, в пределах компетенции   Управления, а именно:</w:t>
      </w:r>
    </w:p>
    <w:p w:rsidR="00904CEF" w:rsidRPr="005E2203" w:rsidRDefault="0094223B" w:rsidP="005E220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706B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протоколов об административных правонарушениях;</w:t>
      </w:r>
    </w:p>
    <w:p w:rsidR="00904CEF" w:rsidRPr="005E2203" w:rsidRDefault="0094223B" w:rsidP="005E220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06B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меры обеспечения производства по делам об административных правонарушениях в виде временного запрета деятельности;</w:t>
      </w:r>
    </w:p>
    <w:p w:rsidR="00904CEF" w:rsidRPr="005E2203" w:rsidRDefault="0094223B" w:rsidP="005E220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06B0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дел об административных правонарушениях.</w:t>
      </w:r>
    </w:p>
    <w:p w:rsidR="008A5E30" w:rsidRPr="005E2203" w:rsidRDefault="008A5E30" w:rsidP="005E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4F3" w:rsidRDefault="004954F3" w:rsidP="004954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904CEF" w:rsidRPr="005E2203" w:rsidRDefault="00904CEF" w:rsidP="005E2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EF" w:rsidRPr="005E2203" w:rsidRDefault="00904CEF" w:rsidP="005E220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4954F3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23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4223B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своей компетенцией вправе участвовать в подготовке (обсуждении) следующих проектов: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в Ростехнадзор, органы власти, организации, предпринимателям без образования юридического лица;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запросы Ростехнадзора, органов власти, организаций, граждан.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и предписаний по результатам проведенных целевых и комплексных обследований подконтрольных предприятий;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протоколов по результатам участия в аттестации (проверки знаний) руководителей, специалистов и рабочих организаций, подконтрольных отделу;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протоколов, определений и постановлений по делам об административных правонарушениях;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 по результатам учета технических устройств: паспортов, журналов учета, заявлений владельца;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предложений по совершенствованию работы отдела, установлению оптимальных путей и методов реализации поставленных служебных задач;</w:t>
      </w:r>
    </w:p>
    <w:p w:rsidR="00904CEF" w:rsidRPr="005E2203" w:rsidRDefault="004954F3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04CEF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других документов в  установленной сфере деятельности отдела.</w:t>
      </w:r>
    </w:p>
    <w:p w:rsidR="00904CEF" w:rsidRPr="005E2203" w:rsidRDefault="00904CEF" w:rsidP="005E2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4954F3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0F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2B170F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своей компетенцией обязан участвовать в подготовке (обсуждении) следующих проектов: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по вопросам, относящимся к компетенции отдела;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своей работы и работы отдела;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своей работе и работе отдела.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рапортов, докладных записок по деятельности отдела;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представляемых на согласование Положений </w:t>
      </w:r>
      <w:r w:rsidR="00F62DFA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расследованию причин инцидентов на опасных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  <w:r w:rsidR="00F62DFA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установленной сфере деятельности </w:t>
      </w:r>
      <w:r w:rsidR="000E5E0E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документов, представляемых для согласования карт учета опасного производственного объекта, в установленной сфере деятельности отдела;</w:t>
      </w:r>
    </w:p>
    <w:p w:rsidR="00904CEF" w:rsidRPr="005E2203" w:rsidRDefault="00904CEF" w:rsidP="005E2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D6CFD"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904CEF" w:rsidRDefault="00904CEF" w:rsidP="005E220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F" w:rsidRDefault="00835A0F" w:rsidP="005E220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F" w:rsidRDefault="00835A0F" w:rsidP="005E220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F" w:rsidRDefault="00835A0F" w:rsidP="005E220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F" w:rsidRPr="005E2203" w:rsidRDefault="00835A0F" w:rsidP="005E220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F3" w:rsidRDefault="004954F3" w:rsidP="004954F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Сроки и процедуры подготовки, рассмотрения проектов управленческих и              </w:t>
      </w:r>
    </w:p>
    <w:p w:rsidR="004954F3" w:rsidRDefault="004954F3" w:rsidP="00495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иных решений, порядок согласования и принятия данных решений</w:t>
      </w:r>
    </w:p>
    <w:p w:rsidR="004954F3" w:rsidRDefault="004954F3" w:rsidP="004954F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954F3" w:rsidRDefault="004954F3" w:rsidP="00495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 w:rsidR="002650D6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объектами нефтегазового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4954F3" w:rsidRDefault="004954F3" w:rsidP="004954F3">
      <w:pPr>
        <w:pStyle w:val="ConsPlusNonformat0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 w:rsidR="002650D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2650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4954F3" w:rsidRDefault="004954F3" w:rsidP="004954F3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4954F3" w:rsidRDefault="004954F3" w:rsidP="004954F3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4954F3" w:rsidRDefault="004954F3" w:rsidP="004954F3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регламентом Ростехнадзора;</w:t>
      </w:r>
    </w:p>
    <w:p w:rsidR="004954F3" w:rsidRDefault="004954F3" w:rsidP="004954F3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приказами и распоряжениями Ростехнадзора, а также иными правовыми актами Ростехнадзора;</w:t>
      </w:r>
    </w:p>
    <w:p w:rsidR="004954F3" w:rsidRDefault="004954F3" w:rsidP="004954F3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4954F3" w:rsidRDefault="004954F3" w:rsidP="004954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54F3" w:rsidRDefault="004954F3" w:rsidP="004954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954F3" w:rsidRDefault="004954F3" w:rsidP="004954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F3" w:rsidRDefault="004954F3" w:rsidP="004954F3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2650D6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Федерации»,  а  также  в  соответствии с иными нормативными правовыми актами Российской Федерации.</w:t>
      </w:r>
    </w:p>
    <w:p w:rsidR="004954F3" w:rsidRDefault="004954F3" w:rsidP="004954F3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4F3" w:rsidRDefault="004954F3" w:rsidP="004954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4954F3" w:rsidRDefault="004954F3" w:rsidP="004954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4954F3" w:rsidRDefault="004954F3" w:rsidP="004954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F3" w:rsidRDefault="004954F3" w:rsidP="004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профессиональной служебной деятельности  </w:t>
      </w:r>
      <w:r w:rsidR="002650D6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4954F3" w:rsidRDefault="004954F3" w:rsidP="004954F3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4954F3" w:rsidRDefault="004954F3" w:rsidP="004954F3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4954F3" w:rsidRDefault="004954F3" w:rsidP="0049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CE1697" w:rsidRDefault="00CE1697" w:rsidP="00BE47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1B" w:rsidRDefault="00FB471B" w:rsidP="00BE47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53" w:rsidRPr="00835A0F" w:rsidRDefault="00AC4126" w:rsidP="00E14B65">
      <w:pPr>
        <w:widowControl w:val="0"/>
        <w:tabs>
          <w:tab w:val="left" w:pos="1418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F2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</w:t>
      </w:r>
    </w:p>
    <w:p w:rsidR="00835A0F" w:rsidRDefault="00835A0F" w:rsidP="00835A0F">
      <w:pPr>
        <w:widowControl w:val="0"/>
        <w:tabs>
          <w:tab w:val="left" w:pos="141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Начальник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М.С. Рубан</w:t>
      </w:r>
    </w:p>
    <w:p w:rsidR="00AC4126" w:rsidRPr="00BF2179" w:rsidRDefault="00AC4126" w:rsidP="00BE4753">
      <w:pPr>
        <w:widowControl w:val="0"/>
        <w:tabs>
          <w:tab w:val="left" w:pos="1418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AC4126" w:rsidRPr="00BF2179" w:rsidRDefault="00AC4126" w:rsidP="00BE475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FB471B" w:rsidRDefault="00FB471B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1B" w:rsidRDefault="00FB471B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30" w:rsidRDefault="008A5E30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30" w:rsidRDefault="008A5E30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30" w:rsidRDefault="008A5E30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30" w:rsidRDefault="008A5E30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30" w:rsidRDefault="008A5E30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41" w:rsidRDefault="00730841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14" w:rsidRDefault="00E5321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14" w:rsidRDefault="00E5321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14" w:rsidRDefault="00E5321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14" w:rsidRDefault="00E5321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14" w:rsidRDefault="00E5321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64" w:rsidRDefault="004D796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64" w:rsidRDefault="004D796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64" w:rsidRDefault="004D796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14" w:rsidRDefault="00E53214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D6" w:rsidRDefault="002650D6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D6" w:rsidRDefault="002650D6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D6" w:rsidRDefault="002650D6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D6" w:rsidRDefault="002650D6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41" w:rsidRDefault="00730841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F" w:rsidRPr="00E14B65" w:rsidRDefault="00835A0F" w:rsidP="0088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99" w:rsidRPr="00E14B65" w:rsidRDefault="00CC0699" w:rsidP="00CC0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4B65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CC0699" w:rsidRPr="00E14B65" w:rsidRDefault="00CC0699" w:rsidP="00CC0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4B65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CC0699" w:rsidRPr="00E14B65" w:rsidRDefault="00CC0699" w:rsidP="00CC0699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4B65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межрегионального отдела по надзору за объектами нефтегазового комплекса </w:t>
      </w:r>
      <w:r w:rsidRPr="00E14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99" w:rsidRPr="00E14B65" w:rsidRDefault="00CC0699" w:rsidP="00CC069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CC0699" w:rsidTr="00CC0699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C0699" w:rsidRDefault="00CC06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C0699" w:rsidRDefault="00CC06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CC0699" w:rsidTr="00CC069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CC0699" w:rsidTr="00CC069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699" w:rsidTr="00CC0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9" w:rsidRDefault="00CC069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0699" w:rsidRDefault="00CC0699" w:rsidP="00CC0699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0699" w:rsidRDefault="00CC0699" w:rsidP="00CC069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C0699" w:rsidRDefault="00CC0699" w:rsidP="00CC069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C0699" w:rsidRDefault="00CC0699" w:rsidP="00CC0699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FC" w:rsidRPr="00526C07" w:rsidRDefault="00D005FC" w:rsidP="009775CB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D005FC" w:rsidRPr="00526C07" w:rsidSect="00FB471B">
      <w:headerReference w:type="default" r:id="rId16"/>
      <w:head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F2" w:rsidRDefault="00BD45F2" w:rsidP="00D96AF2">
      <w:pPr>
        <w:spacing w:after="0" w:line="240" w:lineRule="auto"/>
      </w:pPr>
      <w:r>
        <w:separator/>
      </w:r>
    </w:p>
  </w:endnote>
  <w:endnote w:type="continuationSeparator" w:id="0">
    <w:p w:rsidR="00BD45F2" w:rsidRDefault="00BD45F2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F2" w:rsidRDefault="00BD45F2" w:rsidP="00D96AF2">
      <w:pPr>
        <w:spacing w:after="0" w:line="240" w:lineRule="auto"/>
      </w:pPr>
      <w:r>
        <w:separator/>
      </w:r>
    </w:p>
  </w:footnote>
  <w:footnote w:type="continuationSeparator" w:id="0">
    <w:p w:rsidR="00BD45F2" w:rsidRDefault="00BD45F2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440264"/>
      <w:docPartObj>
        <w:docPartGallery w:val="Page Numbers (Top of Page)"/>
        <w:docPartUnique/>
      </w:docPartObj>
    </w:sdtPr>
    <w:sdtEndPr/>
    <w:sdtContent>
      <w:p w:rsidR="004954F3" w:rsidRDefault="004954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97">
          <w:rPr>
            <w:noProof/>
          </w:rPr>
          <w:t>9</w:t>
        </w:r>
        <w:r>
          <w:fldChar w:fldCharType="end"/>
        </w:r>
      </w:p>
    </w:sdtContent>
  </w:sdt>
  <w:p w:rsidR="004954F3" w:rsidRDefault="004954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F3" w:rsidRDefault="004954F3">
    <w:pPr>
      <w:pStyle w:val="a3"/>
      <w:jc w:val="center"/>
    </w:pPr>
  </w:p>
  <w:p w:rsidR="004954F3" w:rsidRDefault="004954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BFB"/>
    <w:multiLevelType w:val="hybridMultilevel"/>
    <w:tmpl w:val="566AB776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1DE47710"/>
    <w:multiLevelType w:val="hybridMultilevel"/>
    <w:tmpl w:val="ECF04366"/>
    <w:lvl w:ilvl="0" w:tplc="713EE88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1262E3A"/>
    <w:multiLevelType w:val="hybridMultilevel"/>
    <w:tmpl w:val="5D2E0FF4"/>
    <w:lvl w:ilvl="0" w:tplc="713EE8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8">
    <w:nsid w:val="41790E12"/>
    <w:multiLevelType w:val="multilevel"/>
    <w:tmpl w:val="562A1B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0">
    <w:nsid w:val="54D0035F"/>
    <w:multiLevelType w:val="hybridMultilevel"/>
    <w:tmpl w:val="1CC661F6"/>
    <w:lvl w:ilvl="0" w:tplc="F7A8834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2">
    <w:nsid w:val="5E4D09CE"/>
    <w:multiLevelType w:val="hybridMultilevel"/>
    <w:tmpl w:val="B804FC64"/>
    <w:lvl w:ilvl="0" w:tplc="359608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>
    <w:nsid w:val="725753FF"/>
    <w:multiLevelType w:val="hybridMultilevel"/>
    <w:tmpl w:val="6EBEF3BC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>
    <w:nsid w:val="784C5154"/>
    <w:multiLevelType w:val="hybridMultilevel"/>
    <w:tmpl w:val="378EA452"/>
    <w:lvl w:ilvl="0" w:tplc="637C2314">
      <w:start w:val="1"/>
      <w:numFmt w:val="decimal"/>
      <w:lvlText w:val="%1)"/>
      <w:lvlJc w:val="left"/>
      <w:pPr>
        <w:ind w:left="2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7">
    <w:nsid w:val="7DA87068"/>
    <w:multiLevelType w:val="hybridMultilevel"/>
    <w:tmpl w:val="410CBD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7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18A9"/>
    <w:rsid w:val="00027ED0"/>
    <w:rsid w:val="0003325A"/>
    <w:rsid w:val="00040B8D"/>
    <w:rsid w:val="00051E41"/>
    <w:rsid w:val="000604E6"/>
    <w:rsid w:val="00065406"/>
    <w:rsid w:val="0009389E"/>
    <w:rsid w:val="000A4CEF"/>
    <w:rsid w:val="000B68C7"/>
    <w:rsid w:val="000E1F06"/>
    <w:rsid w:val="000E5E0E"/>
    <w:rsid w:val="00101DFB"/>
    <w:rsid w:val="0010403D"/>
    <w:rsid w:val="00124128"/>
    <w:rsid w:val="0014666A"/>
    <w:rsid w:val="00151B32"/>
    <w:rsid w:val="00155A6D"/>
    <w:rsid w:val="001577E4"/>
    <w:rsid w:val="001665E4"/>
    <w:rsid w:val="00196B97"/>
    <w:rsid w:val="001A28DA"/>
    <w:rsid w:val="001C2255"/>
    <w:rsid w:val="001D4DCE"/>
    <w:rsid w:val="001E3524"/>
    <w:rsid w:val="002002C6"/>
    <w:rsid w:val="0020042A"/>
    <w:rsid w:val="00262FBE"/>
    <w:rsid w:val="002650D6"/>
    <w:rsid w:val="00271C35"/>
    <w:rsid w:val="00272534"/>
    <w:rsid w:val="00283A41"/>
    <w:rsid w:val="00285DCC"/>
    <w:rsid w:val="00290E56"/>
    <w:rsid w:val="002A49D1"/>
    <w:rsid w:val="002B170F"/>
    <w:rsid w:val="002C05B5"/>
    <w:rsid w:val="002E14D0"/>
    <w:rsid w:val="003036E8"/>
    <w:rsid w:val="00305164"/>
    <w:rsid w:val="00305B34"/>
    <w:rsid w:val="003060E4"/>
    <w:rsid w:val="003154C5"/>
    <w:rsid w:val="00347329"/>
    <w:rsid w:val="0035619D"/>
    <w:rsid w:val="00361412"/>
    <w:rsid w:val="00361C79"/>
    <w:rsid w:val="003653BF"/>
    <w:rsid w:val="00366EB9"/>
    <w:rsid w:val="003706F7"/>
    <w:rsid w:val="00376C65"/>
    <w:rsid w:val="00383C2A"/>
    <w:rsid w:val="00385039"/>
    <w:rsid w:val="003A1289"/>
    <w:rsid w:val="003B4B59"/>
    <w:rsid w:val="003E5407"/>
    <w:rsid w:val="003E5984"/>
    <w:rsid w:val="003F244C"/>
    <w:rsid w:val="003F3F8F"/>
    <w:rsid w:val="003F55C5"/>
    <w:rsid w:val="00402DDE"/>
    <w:rsid w:val="00413274"/>
    <w:rsid w:val="00444C94"/>
    <w:rsid w:val="004479FF"/>
    <w:rsid w:val="004600FD"/>
    <w:rsid w:val="00470A1F"/>
    <w:rsid w:val="0047778A"/>
    <w:rsid w:val="004954F3"/>
    <w:rsid w:val="004A2400"/>
    <w:rsid w:val="004D791B"/>
    <w:rsid w:val="004D7964"/>
    <w:rsid w:val="004E3A80"/>
    <w:rsid w:val="00526C07"/>
    <w:rsid w:val="005436A8"/>
    <w:rsid w:val="005C5D54"/>
    <w:rsid w:val="005E2203"/>
    <w:rsid w:val="005F0B9C"/>
    <w:rsid w:val="00624ED7"/>
    <w:rsid w:val="0063361F"/>
    <w:rsid w:val="00633833"/>
    <w:rsid w:val="00636931"/>
    <w:rsid w:val="006417A4"/>
    <w:rsid w:val="00647C0B"/>
    <w:rsid w:val="006510D6"/>
    <w:rsid w:val="00651E04"/>
    <w:rsid w:val="0066480F"/>
    <w:rsid w:val="00674FFA"/>
    <w:rsid w:val="006B40F3"/>
    <w:rsid w:val="006B7932"/>
    <w:rsid w:val="006C7A66"/>
    <w:rsid w:val="006D5763"/>
    <w:rsid w:val="006E003A"/>
    <w:rsid w:val="006F53FC"/>
    <w:rsid w:val="007253AB"/>
    <w:rsid w:val="00725B42"/>
    <w:rsid w:val="00730841"/>
    <w:rsid w:val="00761108"/>
    <w:rsid w:val="00787F72"/>
    <w:rsid w:val="007A08CE"/>
    <w:rsid w:val="007A51EB"/>
    <w:rsid w:val="007B4952"/>
    <w:rsid w:val="007C4880"/>
    <w:rsid w:val="007D2D6F"/>
    <w:rsid w:val="007F1D3B"/>
    <w:rsid w:val="00800584"/>
    <w:rsid w:val="008039AE"/>
    <w:rsid w:val="00803B2B"/>
    <w:rsid w:val="00807DB6"/>
    <w:rsid w:val="00820E40"/>
    <w:rsid w:val="00835A0F"/>
    <w:rsid w:val="0085023B"/>
    <w:rsid w:val="00850DE7"/>
    <w:rsid w:val="00853D3B"/>
    <w:rsid w:val="00854E42"/>
    <w:rsid w:val="00855AAA"/>
    <w:rsid w:val="00864A59"/>
    <w:rsid w:val="00884604"/>
    <w:rsid w:val="008A4D9A"/>
    <w:rsid w:val="008A54BC"/>
    <w:rsid w:val="008A5E30"/>
    <w:rsid w:val="008B0666"/>
    <w:rsid w:val="008B1CA2"/>
    <w:rsid w:val="008C1390"/>
    <w:rsid w:val="008C4660"/>
    <w:rsid w:val="008D0620"/>
    <w:rsid w:val="008D1187"/>
    <w:rsid w:val="008D5484"/>
    <w:rsid w:val="008F6DB6"/>
    <w:rsid w:val="00904CEF"/>
    <w:rsid w:val="009262B1"/>
    <w:rsid w:val="0094223B"/>
    <w:rsid w:val="00957BB9"/>
    <w:rsid w:val="00957D17"/>
    <w:rsid w:val="009775CB"/>
    <w:rsid w:val="00980709"/>
    <w:rsid w:val="0099380E"/>
    <w:rsid w:val="009E03F5"/>
    <w:rsid w:val="009E6A16"/>
    <w:rsid w:val="009F630A"/>
    <w:rsid w:val="009F6D2B"/>
    <w:rsid w:val="00A4553D"/>
    <w:rsid w:val="00A467CD"/>
    <w:rsid w:val="00A706B0"/>
    <w:rsid w:val="00A7379C"/>
    <w:rsid w:val="00AC4126"/>
    <w:rsid w:val="00AC6388"/>
    <w:rsid w:val="00AD1B95"/>
    <w:rsid w:val="00AD1E95"/>
    <w:rsid w:val="00AD5D20"/>
    <w:rsid w:val="00AF29F8"/>
    <w:rsid w:val="00AF4E86"/>
    <w:rsid w:val="00AF5BFB"/>
    <w:rsid w:val="00B01762"/>
    <w:rsid w:val="00B167E6"/>
    <w:rsid w:val="00B231E1"/>
    <w:rsid w:val="00B2608C"/>
    <w:rsid w:val="00B3118E"/>
    <w:rsid w:val="00B45223"/>
    <w:rsid w:val="00B52C4F"/>
    <w:rsid w:val="00B55236"/>
    <w:rsid w:val="00BB2B15"/>
    <w:rsid w:val="00BB5153"/>
    <w:rsid w:val="00BC52FA"/>
    <w:rsid w:val="00BD45F2"/>
    <w:rsid w:val="00BD76A0"/>
    <w:rsid w:val="00BE4753"/>
    <w:rsid w:val="00C17B6E"/>
    <w:rsid w:val="00C258CB"/>
    <w:rsid w:val="00C2662F"/>
    <w:rsid w:val="00C346E4"/>
    <w:rsid w:val="00C46F92"/>
    <w:rsid w:val="00C94165"/>
    <w:rsid w:val="00C9557F"/>
    <w:rsid w:val="00C97856"/>
    <w:rsid w:val="00CA09E1"/>
    <w:rsid w:val="00CA5E6D"/>
    <w:rsid w:val="00CB0240"/>
    <w:rsid w:val="00CC0699"/>
    <w:rsid w:val="00CD2968"/>
    <w:rsid w:val="00CE1697"/>
    <w:rsid w:val="00CE79A5"/>
    <w:rsid w:val="00D005FC"/>
    <w:rsid w:val="00D038E7"/>
    <w:rsid w:val="00D05F09"/>
    <w:rsid w:val="00D0799A"/>
    <w:rsid w:val="00D11378"/>
    <w:rsid w:val="00D17F7B"/>
    <w:rsid w:val="00D34B6F"/>
    <w:rsid w:val="00D43E2E"/>
    <w:rsid w:val="00D46E26"/>
    <w:rsid w:val="00D476C1"/>
    <w:rsid w:val="00D52CA0"/>
    <w:rsid w:val="00D65F48"/>
    <w:rsid w:val="00D96AF2"/>
    <w:rsid w:val="00D96C71"/>
    <w:rsid w:val="00DA7ECA"/>
    <w:rsid w:val="00DC5D4A"/>
    <w:rsid w:val="00DE4F84"/>
    <w:rsid w:val="00DF6591"/>
    <w:rsid w:val="00E14B65"/>
    <w:rsid w:val="00E40CEB"/>
    <w:rsid w:val="00E53214"/>
    <w:rsid w:val="00E652C7"/>
    <w:rsid w:val="00E66EDE"/>
    <w:rsid w:val="00E72B10"/>
    <w:rsid w:val="00E73CD4"/>
    <w:rsid w:val="00E85D65"/>
    <w:rsid w:val="00EB31B2"/>
    <w:rsid w:val="00EB3576"/>
    <w:rsid w:val="00EB6E37"/>
    <w:rsid w:val="00ED0ABC"/>
    <w:rsid w:val="00ED6CFD"/>
    <w:rsid w:val="00EF331C"/>
    <w:rsid w:val="00EF5090"/>
    <w:rsid w:val="00F00BA9"/>
    <w:rsid w:val="00F23E30"/>
    <w:rsid w:val="00F427C1"/>
    <w:rsid w:val="00F62DFA"/>
    <w:rsid w:val="00F71750"/>
    <w:rsid w:val="00F80CB8"/>
    <w:rsid w:val="00FB471B"/>
    <w:rsid w:val="00FB7D13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A5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6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4A59"/>
  </w:style>
  <w:style w:type="character" w:styleId="ae">
    <w:name w:val="Hyperlink"/>
    <w:uiPriority w:val="99"/>
    <w:semiHidden/>
    <w:unhideWhenUsed/>
    <w:rsid w:val="00D0799A"/>
    <w:rPr>
      <w:color w:val="0000FF"/>
      <w:u w:val="single"/>
    </w:rPr>
  </w:style>
  <w:style w:type="paragraph" w:customStyle="1" w:styleId="ConsPlusNormal">
    <w:name w:val="ConsPlusNormal"/>
    <w:rsid w:val="0049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4954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495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0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6E003A"/>
  </w:style>
  <w:style w:type="character" w:customStyle="1" w:styleId="ListParagraphChar">
    <w:name w:val="List Paragraph Char"/>
    <w:link w:val="1"/>
    <w:locked/>
    <w:rsid w:val="008B0666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8B0666"/>
    <w:pPr>
      <w:spacing w:after="0" w:line="240" w:lineRule="auto"/>
      <w:ind w:left="720" w:firstLine="709"/>
      <w:jc w:val="both"/>
    </w:pPr>
    <w:rPr>
      <w:rFonts w:ascii="Calibri" w:hAnsi="Calibri" w:cs="Calibri"/>
    </w:rPr>
  </w:style>
  <w:style w:type="character" w:customStyle="1" w:styleId="211">
    <w:name w:val="Основной текст (2) + 11"/>
    <w:aliases w:val="5 pt"/>
    <w:rsid w:val="008B0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A5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6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4A59"/>
  </w:style>
  <w:style w:type="character" w:styleId="ae">
    <w:name w:val="Hyperlink"/>
    <w:uiPriority w:val="99"/>
    <w:semiHidden/>
    <w:unhideWhenUsed/>
    <w:rsid w:val="00D0799A"/>
    <w:rPr>
      <w:color w:val="0000FF"/>
      <w:u w:val="single"/>
    </w:rPr>
  </w:style>
  <w:style w:type="paragraph" w:customStyle="1" w:styleId="ConsPlusNormal">
    <w:name w:val="ConsPlusNormal"/>
    <w:rsid w:val="0049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4954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495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0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6E003A"/>
  </w:style>
  <w:style w:type="character" w:customStyle="1" w:styleId="ListParagraphChar">
    <w:name w:val="List Paragraph Char"/>
    <w:link w:val="1"/>
    <w:locked/>
    <w:rsid w:val="008B0666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8B0666"/>
    <w:pPr>
      <w:spacing w:after="0" w:line="240" w:lineRule="auto"/>
      <w:ind w:left="720" w:firstLine="709"/>
      <w:jc w:val="both"/>
    </w:pPr>
    <w:rPr>
      <w:rFonts w:ascii="Calibri" w:hAnsi="Calibri" w:cs="Calibri"/>
    </w:rPr>
  </w:style>
  <w:style w:type="character" w:customStyle="1" w:styleId="211">
    <w:name w:val="Основной текст (2) + 11"/>
    <w:aliases w:val="5 pt"/>
    <w:rsid w:val="008B0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733A4A31C280B8C482E7660AC968564961EC909995983583B441CADj2UF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FA6A310303AC94BA8E961816AC5FD53269D1B0EDAE0E35DE22EC31Dt8R9O" TargetMode="External"/><Relationship Id="rId10" Type="http://schemas.openxmlformats.org/officeDocument/2006/relationships/hyperlink" Target="consultantplus://offline/ref=5CC733A4A31C280B8C482E7660AC9685649510CC0A9E5983583B441CADj2UF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EA2A3133F3AC94BA8E961816AC5FD53269D1B0EDAE0E35DE22EC31Dt8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FAA5-338C-40FF-98A4-0BFC8042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7752</Words>
  <Characters>44192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2</cp:revision>
  <cp:lastPrinted>2019-05-22T07:31:00Z</cp:lastPrinted>
  <dcterms:created xsi:type="dcterms:W3CDTF">2020-05-26T15:26:00Z</dcterms:created>
  <dcterms:modified xsi:type="dcterms:W3CDTF">2020-05-26T15:26:00Z</dcterms:modified>
</cp:coreProperties>
</file>